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left="7080" w:firstLine="708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Allegato 2 d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32"/>
          <w:szCs w:val="32"/>
        </w:rPr>
      </w:pPr>
      <w:r>
        <w:rPr>
          <w:rFonts w:cs="Calibri" w:cstheme="minorHAnsi"/>
          <w:b/>
          <w:bCs/>
          <w:sz w:val="32"/>
          <w:szCs w:val="32"/>
        </w:rPr>
        <w:t>PATTO DI INTEGRITÀ</w:t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32"/>
          <w:szCs w:val="32"/>
        </w:rPr>
      </w:pPr>
      <w:r>
        <w:rPr>
          <w:rFonts w:cs="Calibri" w:cstheme="minorHAnsi"/>
          <w:b/>
          <w:bCs/>
          <w:sz w:val="32"/>
          <w:szCs w:val="32"/>
        </w:rPr>
        <w:t>tra il COMUNE DI SALERNO e i PARTECIPANTI</w:t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bCs/>
          <w:sz w:val="32"/>
          <w:szCs w:val="32"/>
        </w:rPr>
      </w:pPr>
      <w:r>
        <w:rPr>
          <w:rFonts w:cs="Calibri" w:cstheme="minorHAnsi"/>
          <w:b/>
          <w:bCs/>
          <w:sz w:val="32"/>
          <w:szCs w:val="32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AVVISO DI INDIZIONE DI ISTRUTTORIA PUBBLICA FINALIZZATA ALL’INDIVIDUAZIONE DI SOGGETTI DEL TERZO SETTORE DISPONIBILI ALLA CO-PROGETTAZIONE AI SENSI DEL TERZO COMMA DELL’ART.55 DEL D.LGS. N.117/2017, “CODICE DEL TERZO SETTORE”, DEL PROGETTO “CENTRO DIURNO POLIFUNZIONALE PER MINORI E ADOLESCENTI LOCALITA' OGLIARA” .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>
          <w:rFonts w:eastAsia="" w:cs="Calibri" w:cstheme="minorHAnsi" w:eastAsiaTheme="minorEastAsia"/>
          <w:b/>
          <w:b/>
          <w:bCs/>
          <w:color w:val="000000"/>
          <w:sz w:val="28"/>
          <w:szCs w:val="28"/>
        </w:rPr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ENTE TITOLARE: COMUNE DI SALERNO CAPOFILA AMBITO S5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DURATA DELLA CONVENZIONE: 36 MESI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CIG </w:t>
      </w:r>
      <w:r>
        <w:rPr>
          <w:rFonts w:eastAsia="" w:cs="Calibri" w:ascii="Calibri" w:hAnsi="Calibri" w:cstheme="minorHAnsi" w:eastAsiaTheme="minorEastAsia"/>
          <w:b/>
          <w:bCs/>
          <w:color w:val="000000"/>
          <w:spacing w:val="1"/>
          <w:sz w:val="28"/>
          <w:szCs w:val="28"/>
        </w:rPr>
        <w:t>95771008EE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Questo documento deve essere obbligatoriamente sottoscritto e presentato insieme alla domanda di partecipazione inviata da ciascun partecipante al procedimento selettivo in oggetto.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La mancata consegna di questo documento debitamente sottoscritto dal titolare o rappresentante legale dell’Ente comporterà l’esclusione dalla procedura.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Questo documento costituisce parte integrante di questo procedimento selettivo e di qualsiasi convenzione sottoscritta con il Comune di Salerno.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Questo Patto d’Integrità stabilisce la reciproca, formale obbligazione del Comune di Salerno e dei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partecipanti al procedimento selettivo in oggetto di conformare i propri comportamenti ai principi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di lealtà, trasparenza e correttezza nonché l’espresso impegno anti-corruzione di non offrire, accettare o richiedere somme di denaro o qualsiasi altra ricompensa, vantaggio o beneficio, sia direttamente che indirettamente tramite intermediari, al fine di distorcere la relativa corretta esecuzione del procedimento stesso.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Il personale, i collaboratori e i consulenti del Comune di Salerno impiegati a ogni livello nell’espletamento di questa selezione e nel controllo dell’esecuzione della relativa convenzione assegnata, sono consapevoli del presente Patto d’Integrità, il cui spirito condividono pienamente, nonché delle sanzioni previste a loro carico in caso di mancato rispetto di esso Patto.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Il Comune di Salerno si impegna a rendere pubblici i dati più rilevanti riguardanti la selezione: l’elenco dei concorrenti, l’elenco degli esclusi con motivazione dell’esclusione, l’esito dell’istruttoria con relativa attestazione del rispetto dei criteri di valutazione indicati nell’Avviso.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Il sottoscritto partecipante all’istruttoria si impegna a segnalare al Comune di Salerno qualsiasi tentativo di turbativa, irregolarità o distorsione nelle fasi di svolgimento della procedura selettiva e/o durante l’esecuzione delle convenzioni, da parte di ogni interessato o addetto o di chiunque possa influenzare le decisioni relative al procedimento in oggetto.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Il sottoscritto partecipante all’istruttoria dichiara di non trovarsi in situazioni di controllo o di collegamento (formale e/o sostanziale) con altri concorrenti e che non si è accordato e non si accorderà con altri partecipanti alla procedura.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Il sottoscritto partecipante all’istruttoria si impegna a rendere noti, su richiesta del Comune di Salerno, tutti i pagamenti eseguiti e riguardanti il contratto eventualmente assegnatole a seguito dell’Avviso in oggetto inclusi quelli eseguiti a favore di intermediari e consulenti. La remunerazione di questi ultimi non deve superare il “congruo ammontare dovuto per servizi legittimi”.</w:t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Il sottoscritto partecipante all’istruttoria prende nota e accetta che nel caso di mancato rispetto degli impegni anticorruzione assunti con questo Patto di Integrità, comunque accertato dall’Amministrazione, potranno essere applicate le seguenti sanzioni: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-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eastAsia="CIDFont+F4" w:cs="Calibri" w:cstheme="minorHAnsi"/>
          <w:sz w:val="24"/>
          <w:szCs w:val="24"/>
        </w:rPr>
        <w:t xml:space="preserve"> </w:t>
      </w:r>
      <w:r>
        <w:rPr>
          <w:rFonts w:cs="Calibri" w:cstheme="minorHAnsi"/>
          <w:sz w:val="24"/>
          <w:szCs w:val="24"/>
        </w:rPr>
        <w:t>risoluzione o perdita del contratto;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escussione della cauzione richiesta in sede di stipula della Convenzione;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responsabilità per danno arrecato al Comune di Salerno nella misura dell’8% del valore </w:t>
      </w:r>
    </w:p>
    <w:p>
      <w:pPr>
        <w:pStyle w:val="Normal"/>
        <w:spacing w:lineRule="auto" w:line="240" w:before="0" w:after="0"/>
        <w:ind w:firstLine="708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del contratto , impregiudicata la prova dell’esistenza di un danno maggiore;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responsabilità per danno arrecato agli altri partecipanti alla procedura nella misura dell’1% del valore del contratto per ogni partecipante, sempre impregiudicata la prova predetta;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esclusione del concorrente dalle altre procedure selettive/gare indette dal Comune di Salerno per 5 anni.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Il presente Patto di Integrità e le relative sanzioni applicabili resteranno in vigore sino alla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completa realizzazione delle attività progettuali previste nella successiva Convenzione.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Ogni controversia relativa all’interpretazione ed esecuzione del presente Patto d’Integrità fra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Comune di Salerno e i concorrenti e tra gli stessi concorrenti sarà risolta dall’Autorità Giudiziaria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competente.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 xml:space="preserve">TIMBRO DELL’ENTE ATTUATORE E FIRMA DEL RAPPRESENTANTE LEGALE </w:t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cs="Calibri" w:cstheme="minorHAnsi"/>
          <w:sz w:val="24"/>
          <w:szCs w:val="24"/>
        </w:rPr>
        <w:t>DIRIGENTE AMBITO S5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rFonts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6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eastAsia="Calibri" w:cs="Calibri"/>
      <w:sz w:val="24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alibri"/>
      <w:sz w:val="24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Wingdings"/>
    </w:rPr>
  </w:style>
  <w:style w:type="character" w:styleId="ListLabel8">
    <w:name w:val="ListLabel 8"/>
    <w:qFormat/>
    <w:rPr>
      <w:rFonts w:cs="Symbol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Wingdings"/>
    </w:rPr>
  </w:style>
  <w:style w:type="character" w:styleId="ListLabel11">
    <w:name w:val="ListLabel 11"/>
    <w:qFormat/>
    <w:rPr>
      <w:rFonts w:cs="Symbol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Wingdings"/>
    </w:rPr>
  </w:style>
  <w:style w:type="character" w:styleId="ListLabel14">
    <w:name w:val="ListLabel 14"/>
    <w:qFormat/>
    <w:rPr>
      <w:rFonts w:cs="Calibri"/>
      <w:sz w:val="24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Wingdings"/>
    </w:rPr>
  </w:style>
  <w:style w:type="character" w:styleId="ListLabel17">
    <w:name w:val="ListLabel 17"/>
    <w:qFormat/>
    <w:rPr>
      <w:rFonts w:cs="Symbol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Wingdings"/>
    </w:rPr>
  </w:style>
  <w:style w:type="character" w:styleId="ListLabel20">
    <w:name w:val="ListLabel 20"/>
    <w:qFormat/>
    <w:rPr>
      <w:rFonts w:cs="Symbol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Wingdings"/>
    </w:rPr>
  </w:style>
  <w:style w:type="character" w:styleId="ListLabel23">
    <w:name w:val="ListLabel 23"/>
    <w:qFormat/>
    <w:rPr>
      <w:rFonts w:cs="Calibri"/>
      <w:sz w:val="24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Wingdings"/>
    </w:rPr>
  </w:style>
  <w:style w:type="character" w:styleId="ListLabel26">
    <w:name w:val="ListLabel 26"/>
    <w:qFormat/>
    <w:rPr>
      <w:rFonts w:cs="Symbol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Wingdings"/>
    </w:rPr>
  </w:style>
  <w:style w:type="character" w:styleId="ListLabel29">
    <w:name w:val="ListLabel 29"/>
    <w:qFormat/>
    <w:rPr>
      <w:rFonts w:cs="Symbol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Wingdings"/>
    </w:rPr>
  </w:style>
  <w:style w:type="character" w:styleId="ListLabel32">
    <w:name w:val="ListLabel 32"/>
    <w:qFormat/>
    <w:rPr>
      <w:rFonts w:cs="Calibri"/>
      <w:sz w:val="24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Wingdings"/>
    </w:rPr>
  </w:style>
  <w:style w:type="character" w:styleId="ListLabel35">
    <w:name w:val="ListLabel 35"/>
    <w:qFormat/>
    <w:rPr>
      <w:rFonts w:cs="Symbol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Wingdings"/>
    </w:rPr>
  </w:style>
  <w:style w:type="character" w:styleId="ListLabel38">
    <w:name w:val="ListLabel 38"/>
    <w:qFormat/>
    <w:rPr>
      <w:rFonts w:cs="Symbol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Wingdings"/>
    </w:rPr>
  </w:style>
  <w:style w:type="character" w:styleId="ListLabel41">
    <w:name w:val="ListLabel 41"/>
    <w:qFormat/>
    <w:rPr>
      <w:rFonts w:cs="Calibri"/>
      <w:sz w:val="24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Wingdings"/>
    </w:rPr>
  </w:style>
  <w:style w:type="character" w:styleId="ListLabel44">
    <w:name w:val="ListLabel 44"/>
    <w:qFormat/>
    <w:rPr>
      <w:rFonts w:cs="Symbol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Calibri"/>
      <w:sz w:val="24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cs="Symbol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a6f37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LibreOffice/5.0.6.3$Windows_x86 LibreOffice_project/490fc03b25318460cfc54456516ea2519c11d1aa</Application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2021-12-09T17:28:00Z</dcterms:created>
  <dc:creator>Porfidio</dc:creator>
  <dc:language>it-IT</dc:language>
  <dcterms:modified xsi:type="dcterms:W3CDTF">2022-12-29T08:22:16Z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